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53" w:rsidRDefault="00B54D53">
      <w:r>
        <w:t xml:space="preserve"> </w:t>
      </w:r>
    </w:p>
    <w:tbl>
      <w:tblPr>
        <w:tblStyle w:val="TableGrid"/>
        <w:tblW w:w="9257" w:type="dxa"/>
        <w:tblLook w:val="04A0" w:firstRow="1" w:lastRow="0" w:firstColumn="1" w:lastColumn="0" w:noHBand="0" w:noVBand="1"/>
      </w:tblPr>
      <w:tblGrid>
        <w:gridCol w:w="2380"/>
        <w:gridCol w:w="6877"/>
      </w:tblGrid>
      <w:tr w:rsidR="00B54D53" w:rsidTr="00B54D53">
        <w:trPr>
          <w:trHeight w:val="345"/>
        </w:trPr>
        <w:tc>
          <w:tcPr>
            <w:tcW w:w="2380" w:type="dxa"/>
          </w:tcPr>
          <w:p w:rsidR="00B54D53" w:rsidRDefault="00B54D53" w:rsidP="00B54D53">
            <w:r>
              <w:t>Judul</w:t>
            </w:r>
          </w:p>
        </w:tc>
        <w:tc>
          <w:tcPr>
            <w:tcW w:w="6877" w:type="dxa"/>
          </w:tcPr>
          <w:p w:rsidR="00B54D53" w:rsidRDefault="004651F1" w:rsidP="00B54D53">
            <w:r>
              <w:t xml:space="preserve">Pengaruh kinerja keuangan terhadap retur usaha </w:t>
            </w:r>
          </w:p>
        </w:tc>
      </w:tr>
      <w:tr w:rsidR="00B54D53" w:rsidTr="00B54D53">
        <w:trPr>
          <w:trHeight w:val="275"/>
        </w:trPr>
        <w:tc>
          <w:tcPr>
            <w:tcW w:w="2380" w:type="dxa"/>
          </w:tcPr>
          <w:p w:rsidR="00B54D53" w:rsidRDefault="00B54D53" w:rsidP="00B54D53">
            <w:r>
              <w:t>Jurnal</w:t>
            </w:r>
          </w:p>
        </w:tc>
        <w:tc>
          <w:tcPr>
            <w:tcW w:w="6877" w:type="dxa"/>
          </w:tcPr>
          <w:p w:rsidR="00B54D53" w:rsidRDefault="004651F1" w:rsidP="00B54D53">
            <w:r>
              <w:t>Jurnal Bisnis Akutansi</w:t>
            </w:r>
          </w:p>
        </w:tc>
      </w:tr>
      <w:tr w:rsidR="00B54D53" w:rsidTr="00B54D53">
        <w:trPr>
          <w:trHeight w:val="260"/>
        </w:trPr>
        <w:tc>
          <w:tcPr>
            <w:tcW w:w="2380" w:type="dxa"/>
          </w:tcPr>
          <w:p w:rsidR="00B54D53" w:rsidRDefault="00B54D53" w:rsidP="00B54D53">
            <w:r>
              <w:t>Volume dan halaman</w:t>
            </w:r>
          </w:p>
        </w:tc>
        <w:tc>
          <w:tcPr>
            <w:tcW w:w="6877" w:type="dxa"/>
          </w:tcPr>
          <w:p w:rsidR="00B54D53" w:rsidRDefault="003434AC" w:rsidP="00B54D53">
            <w:r>
              <w:t>15: 123-132</w:t>
            </w:r>
          </w:p>
        </w:tc>
      </w:tr>
      <w:tr w:rsidR="00B54D53" w:rsidTr="00B54D53">
        <w:trPr>
          <w:trHeight w:val="275"/>
        </w:trPr>
        <w:tc>
          <w:tcPr>
            <w:tcW w:w="2380" w:type="dxa"/>
          </w:tcPr>
          <w:p w:rsidR="00B54D53" w:rsidRDefault="00B54D53" w:rsidP="00B54D53">
            <w:r>
              <w:t>Tahun</w:t>
            </w:r>
          </w:p>
        </w:tc>
        <w:tc>
          <w:tcPr>
            <w:tcW w:w="6877" w:type="dxa"/>
          </w:tcPr>
          <w:p w:rsidR="00B54D53" w:rsidRDefault="003434AC" w:rsidP="00B54D53">
            <w:r>
              <w:t>2019</w:t>
            </w:r>
          </w:p>
        </w:tc>
      </w:tr>
      <w:tr w:rsidR="00B54D53" w:rsidTr="00B54D53">
        <w:trPr>
          <w:trHeight w:val="260"/>
        </w:trPr>
        <w:tc>
          <w:tcPr>
            <w:tcW w:w="2380" w:type="dxa"/>
          </w:tcPr>
          <w:p w:rsidR="00B54D53" w:rsidRDefault="00B54D53" w:rsidP="00B54D53">
            <w:r>
              <w:t>Penulis</w:t>
            </w:r>
          </w:p>
        </w:tc>
        <w:tc>
          <w:tcPr>
            <w:tcW w:w="6877" w:type="dxa"/>
          </w:tcPr>
          <w:p w:rsidR="00B54D53" w:rsidRDefault="003434AC" w:rsidP="00B54D53">
            <w:r>
              <w:t>Nico Alexander dan Nicken Destriana</w:t>
            </w:r>
          </w:p>
        </w:tc>
      </w:tr>
      <w:tr w:rsidR="00B54D53" w:rsidTr="00B54D53">
        <w:trPr>
          <w:trHeight w:val="275"/>
        </w:trPr>
        <w:tc>
          <w:tcPr>
            <w:tcW w:w="2380" w:type="dxa"/>
          </w:tcPr>
          <w:p w:rsidR="00B54D53" w:rsidRDefault="00B54D53" w:rsidP="00B54D53">
            <w:r>
              <w:t>Reviewer</w:t>
            </w:r>
          </w:p>
        </w:tc>
        <w:tc>
          <w:tcPr>
            <w:tcW w:w="6877" w:type="dxa"/>
          </w:tcPr>
          <w:p w:rsidR="00B54D53" w:rsidRDefault="003434AC" w:rsidP="00B54D53">
            <w:r>
              <w:t>Adinda Mey Vitasari</w:t>
            </w:r>
          </w:p>
        </w:tc>
      </w:tr>
      <w:tr w:rsidR="00B54D53" w:rsidTr="00B54D53">
        <w:trPr>
          <w:trHeight w:val="275"/>
        </w:trPr>
        <w:tc>
          <w:tcPr>
            <w:tcW w:w="2380" w:type="dxa"/>
          </w:tcPr>
          <w:p w:rsidR="00B54D53" w:rsidRDefault="00B54D53" w:rsidP="00B54D53">
            <w:r>
              <w:t>Tanggal</w:t>
            </w:r>
          </w:p>
        </w:tc>
        <w:tc>
          <w:tcPr>
            <w:tcW w:w="6877" w:type="dxa"/>
          </w:tcPr>
          <w:p w:rsidR="00B54D53" w:rsidRDefault="003434AC" w:rsidP="00B54D53">
            <w:r>
              <w:t>30 September 2022</w:t>
            </w:r>
          </w:p>
        </w:tc>
      </w:tr>
      <w:tr w:rsidR="00B54D53" w:rsidTr="00B54D53">
        <w:trPr>
          <w:trHeight w:val="275"/>
        </w:trPr>
        <w:tc>
          <w:tcPr>
            <w:tcW w:w="2380" w:type="dxa"/>
          </w:tcPr>
          <w:p w:rsidR="00B54D53" w:rsidRDefault="003434AC" w:rsidP="00B54D53">
            <w:r>
              <w:t>Abstrak</w:t>
            </w:r>
          </w:p>
        </w:tc>
        <w:tc>
          <w:tcPr>
            <w:tcW w:w="6877" w:type="dxa"/>
          </w:tcPr>
          <w:p w:rsidR="00B54D53" w:rsidRDefault="00AE300F" w:rsidP="00B54D53">
            <w:r>
              <w:t xml:space="preserve">Penelitian ini bertujuan untuk menganalisa pengaruh economic value added aliran kas operasi, laba sisa, laba, operating leverage,market value added dan dividend yield terhadap return saham. Data dipilih menggunakan purposive sumpling methode dan  terdapat 26 perusahaan manufaktur  yang terdaftar di bursa efek indonesia dari tahun 2008 sampai 2011 yang menjadi sampel penelitian. Penelitian ini menggunakan regresi berganda untuk menganalisa data. Hasil penelitian mengindikasikan bahwa economic value added, aliran kas operasi, </w:t>
            </w:r>
            <w:r>
              <w:t>laba sisa, laba, operating leverage,market value</w:t>
            </w:r>
            <w:r>
              <w:t xml:space="preserve"> added mempunyai pengaruh terhadap return saham. Sedangkan operating leverage dan dividend yield tidak memiliki pengaruh return saham. </w:t>
            </w:r>
          </w:p>
          <w:p w:rsidR="003434AC" w:rsidRDefault="003434AC" w:rsidP="00B54D53"/>
        </w:tc>
      </w:tr>
      <w:tr w:rsidR="00B54D53" w:rsidTr="00B54D53">
        <w:trPr>
          <w:trHeight w:val="275"/>
        </w:trPr>
        <w:tc>
          <w:tcPr>
            <w:tcW w:w="2380" w:type="dxa"/>
          </w:tcPr>
          <w:p w:rsidR="00B54D53" w:rsidRDefault="00B54D53" w:rsidP="00B54D53">
            <w:r>
              <w:t>Metode Penelitian</w:t>
            </w:r>
          </w:p>
        </w:tc>
        <w:tc>
          <w:tcPr>
            <w:tcW w:w="6877" w:type="dxa"/>
          </w:tcPr>
          <w:p w:rsidR="00B54D53" w:rsidRDefault="000A6633" w:rsidP="00B54D53">
            <w:r>
              <w:t xml:space="preserve">Penelitian ini Mengambil sampel berupa perusahaan manufaktur yang terdaftar BEI selama tahun 2008-2011. Pemilihan sampel menggunakan purposive sumpling. </w:t>
            </w:r>
          </w:p>
        </w:tc>
      </w:tr>
      <w:tr w:rsidR="00B54D53" w:rsidTr="00B54D53">
        <w:trPr>
          <w:trHeight w:val="275"/>
        </w:trPr>
        <w:tc>
          <w:tcPr>
            <w:tcW w:w="2380" w:type="dxa"/>
          </w:tcPr>
          <w:p w:rsidR="00B54D53" w:rsidRDefault="00B54D53" w:rsidP="00B54D53">
            <w:r>
              <w:t>Analisa Penelitian</w:t>
            </w:r>
          </w:p>
        </w:tc>
        <w:tc>
          <w:tcPr>
            <w:tcW w:w="6877" w:type="dxa"/>
          </w:tcPr>
          <w:p w:rsidR="00B54D53" w:rsidRDefault="000A6633" w:rsidP="00B54D53">
            <w:r>
              <w:t>Penelitian ini mengunakan uji regresi berganda (multiple regresion) dalam pengujian hipotesisnya.</w:t>
            </w:r>
          </w:p>
        </w:tc>
      </w:tr>
      <w:tr w:rsidR="00B54D53" w:rsidTr="00B54D53">
        <w:trPr>
          <w:trHeight w:val="275"/>
        </w:trPr>
        <w:tc>
          <w:tcPr>
            <w:tcW w:w="2380" w:type="dxa"/>
          </w:tcPr>
          <w:p w:rsidR="00B54D53" w:rsidRDefault="00B54D53" w:rsidP="00B54D53">
            <w:r>
              <w:t>Hasil Penelitian</w:t>
            </w:r>
          </w:p>
        </w:tc>
        <w:tc>
          <w:tcPr>
            <w:tcW w:w="6877" w:type="dxa"/>
          </w:tcPr>
          <w:p w:rsidR="00B54D53" w:rsidRDefault="00092FD5" w:rsidP="00B54D53">
            <w:r>
              <w:t>1.Pengaruh Economic Value Added terhadap Return Saham</w:t>
            </w:r>
          </w:p>
          <w:p w:rsidR="00092FD5" w:rsidRDefault="00092FD5" w:rsidP="00B54D53">
            <w:r>
              <w:t>2.Pengaruh Aliran Kas Operasi terhadap return saham</w:t>
            </w:r>
          </w:p>
          <w:p w:rsidR="00092FD5" w:rsidRDefault="00092FD5" w:rsidP="00B54D53">
            <w:r>
              <w:t>3.Pengaruh Laba sisa terhadap return saham</w:t>
            </w:r>
          </w:p>
          <w:p w:rsidR="00092FD5" w:rsidRDefault="00F27B06" w:rsidP="00B54D53">
            <w:r>
              <w:t>4.</w:t>
            </w:r>
            <w:r w:rsidR="00092FD5">
              <w:t>Pengaruh laba terhadap return saha</w:t>
            </w:r>
            <w:r>
              <w:t>m</w:t>
            </w:r>
          </w:p>
          <w:p w:rsidR="00F27B06" w:rsidRDefault="00F27B06" w:rsidP="00B54D53">
            <w:r>
              <w:t>5.Pengaruh Operating Leverage terhadap return saham</w:t>
            </w:r>
          </w:p>
          <w:p w:rsidR="00F27B06" w:rsidRDefault="00F27B06" w:rsidP="00B54D53">
            <w:r>
              <w:t>6.Pengaruh market value added terhadap return saham</w:t>
            </w:r>
          </w:p>
          <w:p w:rsidR="00F27B06" w:rsidRDefault="00F27B06" w:rsidP="00B54D53">
            <w:r>
              <w:t xml:space="preserve">7.Pengaruh dividend yield terhadap return saham </w:t>
            </w:r>
          </w:p>
          <w:p w:rsidR="00092FD5" w:rsidRDefault="00092FD5" w:rsidP="00B54D53"/>
        </w:tc>
      </w:tr>
      <w:tr w:rsidR="00B54D53" w:rsidTr="00B54D53">
        <w:trPr>
          <w:trHeight w:val="275"/>
        </w:trPr>
        <w:tc>
          <w:tcPr>
            <w:tcW w:w="2380" w:type="dxa"/>
          </w:tcPr>
          <w:p w:rsidR="00B54D53" w:rsidRDefault="00B54D53" w:rsidP="00B54D53">
            <w:r>
              <w:t>Kesimpulan</w:t>
            </w:r>
          </w:p>
        </w:tc>
        <w:tc>
          <w:tcPr>
            <w:tcW w:w="6877" w:type="dxa"/>
          </w:tcPr>
          <w:p w:rsidR="00B54D53" w:rsidRDefault="00F27B06" w:rsidP="00B54D53">
            <w:r>
              <w:t xml:space="preserve">Berdasarkan pengujian regresi yang telah dilakukan hasilnya menunjukkan Economic value added,arus kas operasi,residual income,earnings mempunyai pengaruh terhadap return saham. Sedangkan Operating leverage,market  value added,dividend yield tidak mempunyai pengaruh terhadap </w:t>
            </w:r>
            <w:r w:rsidR="00073E5D">
              <w:t>return saham. Keterbatasan dalam penelitian ini adalah sampel yang digunakan dalam penelitian ini hanya terbatas pada industri manufaktur saja sehingga jenis industri lain tidak tercakup dalam peneli</w:t>
            </w:r>
            <w:r w:rsidR="0011615C">
              <w:t>tian ini dan varibel independen yang digunakan  dalam peneletian ini masih terbatas yaitu hanya menggunakan 7 variabel independen saja.</w:t>
            </w:r>
            <w:bookmarkStart w:id="0" w:name="_GoBack"/>
            <w:bookmarkEnd w:id="0"/>
          </w:p>
        </w:tc>
      </w:tr>
    </w:tbl>
    <w:p w:rsidR="00960E27" w:rsidRDefault="00960E27" w:rsidP="00B54D53"/>
    <w:sectPr w:rsidR="00960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53"/>
    <w:rsid w:val="00073E5D"/>
    <w:rsid w:val="00092FD5"/>
    <w:rsid w:val="000A6633"/>
    <w:rsid w:val="0011615C"/>
    <w:rsid w:val="003434AC"/>
    <w:rsid w:val="004651F1"/>
    <w:rsid w:val="00960E27"/>
    <w:rsid w:val="00AE300F"/>
    <w:rsid w:val="00B54D53"/>
    <w:rsid w:val="00F27B0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4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4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2022-09-30T06:38:00Z</dcterms:created>
  <dcterms:modified xsi:type="dcterms:W3CDTF">2022-09-30T08:08:00Z</dcterms:modified>
</cp:coreProperties>
</file>